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肥西县县直单位公开招聘报考人员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</w:t>
      </w:r>
      <w:r>
        <w:rPr>
          <w:rFonts w:hint="eastAsia" w:ascii="仿宋_GB2312" w:eastAsia="仿宋_GB2312"/>
          <w:color w:val="000000"/>
          <w:sz w:val="32"/>
          <w:szCs w:val="32"/>
        </w:rPr>
        <w:t>肥西县20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县公安局</w:t>
      </w:r>
      <w:r>
        <w:rPr>
          <w:rFonts w:hint="eastAsia" w:ascii="仿宋_GB2312" w:eastAsia="仿宋_GB2312"/>
          <w:color w:val="000000"/>
          <w:sz w:val="32"/>
          <w:szCs w:val="32"/>
        </w:rPr>
        <w:t>公开招聘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警务辅助</w:t>
      </w:r>
      <w:r>
        <w:rPr>
          <w:rFonts w:hint="eastAsia" w:ascii="仿宋_GB2312" w:eastAsia="仿宋_GB2312"/>
          <w:color w:val="000000"/>
          <w:sz w:val="32"/>
          <w:szCs w:val="32"/>
        </w:rPr>
        <w:t>人员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公开招聘考试，自愿应聘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本批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spacing w:line="52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附：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对违反有关规定已报名参加考试人员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的相关处理措施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518B9"/>
    <w:rsid w:val="30A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2020-03-26T09:16:00Z</dcterms:created>
  <dc:creator>PC</dc:creator>
  <cp:lastModifiedBy>PC</cp:lastModifiedBy>
  <dcterms:modified xsi:type="dcterms:W3CDTF">2020-03-26T09:17:03Z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