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35" w:rsidRPr="004B2335" w:rsidRDefault="004B2335" w:rsidP="004B2335">
      <w:pPr>
        <w:widowControl/>
        <w:shd w:val="clear" w:color="auto" w:fill="FFFFFF"/>
        <w:spacing w:line="480" w:lineRule="atLeast"/>
        <w:ind w:firstLine="480"/>
        <w:jc w:val="left"/>
        <w:rPr>
          <w:rFonts w:ascii="瀹嬩綋" w:eastAsia="瀹嬩綋" w:hAnsi="Tahoma" w:cs="Tahoma"/>
          <w:color w:val="333333"/>
          <w:kern w:val="0"/>
          <w:sz w:val="13"/>
          <w:szCs w:val="13"/>
        </w:rPr>
      </w:pPr>
      <w:r w:rsidRPr="004B2335">
        <w:rPr>
          <w:rFonts w:ascii="宋体" w:eastAsia="宋体" w:hAnsi="宋体" w:cs="Tahoma" w:hint="eastAsia"/>
          <w:b/>
          <w:bCs/>
          <w:color w:val="000000"/>
          <w:kern w:val="0"/>
          <w:sz w:val="13"/>
        </w:rPr>
        <w:t>安徽工程大学2020年度公开招聘对象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9"/>
        <w:gridCol w:w="6559"/>
      </w:tblGrid>
      <w:tr w:rsidR="004B2335" w:rsidRPr="004B2335" w:rsidTr="004B2335">
        <w:trPr>
          <w:trHeight w:val="2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3"/>
              </w:rPr>
              <w:t>人员</w:t>
            </w:r>
          </w:p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3"/>
              </w:rPr>
              <w:t>类型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3"/>
              </w:rPr>
              <w:t>基本条件及要求</w:t>
            </w:r>
          </w:p>
        </w:tc>
      </w:tr>
      <w:tr w:rsidR="004B2335" w:rsidRPr="004B2335" w:rsidTr="004B2335">
        <w:trPr>
          <w:trHeight w:val="14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after="56" w:line="480" w:lineRule="auto"/>
              <w:jc w:val="center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学科带头人</w:t>
            </w:r>
            <w:r w:rsidRPr="004B2335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</w:t>
            </w:r>
            <w:r w:rsidRPr="004B2335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 xml:space="preserve"> </w:t>
            </w:r>
            <w:r w:rsidRPr="004B2335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3"/>
              </w:rPr>
              <w:t>一类人才：</w:t>
            </w:r>
            <w:r w:rsidRPr="004B2335">
              <w:rPr>
                <w:rFonts w:ascii="宋体" w:eastAsia="宋体" w:hAnsi="宋体" w:cs="Tahoma" w:hint="eastAsia"/>
                <w:color w:val="000000"/>
                <w:kern w:val="0"/>
                <w:sz w:val="13"/>
                <w:szCs w:val="13"/>
              </w:rPr>
              <w:t>中国科学院院士、中国工程院院士；外籍院士；国家实验室、国家重点（工程）实验室、国家工程（技术）研究中心等研发平台首席科学家或负责人；国家重点研发计划和科技重大专项首席科学家或专家组负责人；近5年国家自然科学、技术发明、科技进步一等奖获得者（第一完成人）。</w:t>
            </w:r>
          </w:p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3"/>
              </w:rPr>
              <w:t>二类人才：</w:t>
            </w:r>
            <w:r w:rsidRPr="004B2335">
              <w:rPr>
                <w:rFonts w:ascii="宋体" w:eastAsia="宋体" w:hAnsi="宋体" w:cs="Tahoma" w:hint="eastAsia"/>
                <w:color w:val="000000"/>
                <w:kern w:val="0"/>
                <w:sz w:val="13"/>
                <w:szCs w:val="13"/>
              </w:rPr>
              <w:t>全国杰出专业技术人才；中国青年科学家奖获得者；国家级教学名师；国家杰出青年科学基金项目获得者；科技部“创新人才推进计划”、中宣部文化名家工程既“四个一批”工程入选者；国家级教学成果特等奖主要完成人（前3名）；近5年国家自然科学、技术发明、科技进步主要完成人（一等奖第二、三完成人，二等奖第一、二完成人）；具有相当水平的海外杰出人才。</w:t>
            </w:r>
          </w:p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3"/>
              </w:rPr>
              <w:t>三类人才：</w:t>
            </w:r>
            <w:r w:rsidRPr="004B2335">
              <w:rPr>
                <w:rFonts w:ascii="宋体" w:eastAsia="宋体" w:hAnsi="宋体" w:cs="Tahoma" w:hint="eastAsia"/>
                <w:color w:val="000000"/>
                <w:kern w:val="0"/>
                <w:sz w:val="13"/>
                <w:szCs w:val="13"/>
              </w:rPr>
              <w:t>国家有突出贡献的中青年专家；国家优秀青年科学基金获得奖；中国青年科技奖获得者；省部级重大科研项目（研发平台）负责人；省学术技术带头人；享受国务院特殊津贴专家；国家级教学成果奖（一等奖前2名、二等奖第1名）；近5年省部级自然科学、社会科学、技术发明、科技进步奖项目主要完成人（一等奖前2名、二等奖第1名）；具有相当水平的海外优秀人才。</w:t>
            </w:r>
          </w:p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Tahoma" w:hint="eastAsia"/>
                <w:color w:val="000000"/>
                <w:kern w:val="0"/>
                <w:sz w:val="13"/>
                <w:szCs w:val="13"/>
              </w:rPr>
              <w:t>以上人才年龄一般不超过50周岁(1970年1月1日以后出生)，特别优秀的可适当放宽。</w:t>
            </w:r>
          </w:p>
        </w:tc>
      </w:tr>
      <w:tr w:rsidR="004B2335" w:rsidRPr="004B2335" w:rsidTr="004B2335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after="56" w:line="480" w:lineRule="auto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学科学术骨干</w:t>
            </w:r>
          </w:p>
          <w:p w:rsidR="004B2335" w:rsidRPr="004B2335" w:rsidRDefault="004B2335" w:rsidP="004B2335">
            <w:pPr>
              <w:widowControl/>
              <w:spacing w:after="56" w:line="480" w:lineRule="auto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（四类人才）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Tahoma" w:hint="eastAsia"/>
                <w:color w:val="000000"/>
                <w:kern w:val="0"/>
                <w:sz w:val="13"/>
                <w:szCs w:val="13"/>
              </w:rPr>
              <w:t>学科专业建设急需的具有博士学位的副高及以上专业技术职务人员（副高原则上35周岁以下，1985年1月1日及以后出生；正高原则上45周岁以下，1975年1月1日及以后出生）。具有1年以上国外学习、工作经历、企业工程背景或博士生导师任职资格者优先。</w:t>
            </w:r>
          </w:p>
        </w:tc>
      </w:tr>
      <w:tr w:rsidR="004B2335" w:rsidRPr="004B2335" w:rsidTr="004B2335">
        <w:trPr>
          <w:trHeight w:val="976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after="56" w:line="480" w:lineRule="auto"/>
              <w:jc w:val="center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 </w:t>
            </w:r>
            <w:r w:rsidRPr="004B2335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Tahoma" w:hint="eastAsia"/>
                <w:color w:val="000000"/>
                <w:kern w:val="0"/>
                <w:sz w:val="13"/>
                <w:szCs w:val="13"/>
              </w:rPr>
              <w:t>1.博士研究生（副高及以下原则上40周岁以下，1980年1月1日及以后出生；正高原则上50周岁以下，1970年1月1日及以后出生）。具有1年以上国外学习、工作经历、企业工程背景者优先。</w:t>
            </w:r>
          </w:p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Tahoma" w:hint="eastAsia"/>
                <w:color w:val="000000"/>
                <w:kern w:val="0"/>
                <w:sz w:val="13"/>
                <w:szCs w:val="13"/>
              </w:rPr>
              <w:t>2.紧缺专业的优秀硕士研究生或大型企业、研究院成就突出的硕士研究生（学术型，30周岁以下，1990年1月1日及以后出生；副高及以上原则上35周岁以下，1985年1月1日及以后出生），英语通过国家六级考试</w:t>
            </w:r>
            <w:r w:rsidRPr="004B2335">
              <w:rPr>
                <w:rFonts w:ascii="宋体" w:eastAsia="宋体" w:hAnsi="宋体" w:cs="Tahoma" w:hint="eastAsia"/>
                <w:color w:val="000000"/>
                <w:kern w:val="0"/>
                <w:sz w:val="13"/>
                <w:szCs w:val="13"/>
              </w:rPr>
              <w:lastRenderedPageBreak/>
              <w:t>（425分及以上或雅思6.0或托福80分及以上，其中，英语专业需取得专业八级证书，紧缺专业英语水平可放宽到大学英语四级）,本科和硕士均毕业于211高校或所学专业具有博士学位授予权的高校或相关专门院校或国（境）外知名高校。</w:t>
            </w:r>
          </w:p>
        </w:tc>
      </w:tr>
      <w:tr w:rsidR="004B2335" w:rsidRPr="004B2335" w:rsidTr="004B2335">
        <w:trPr>
          <w:trHeight w:val="808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jc w:val="center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lastRenderedPageBreak/>
              <w:t>实验教学与实验室管理人员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Tahoma" w:hint="eastAsia"/>
                <w:color w:val="000000"/>
                <w:kern w:val="0"/>
                <w:sz w:val="13"/>
                <w:szCs w:val="13"/>
              </w:rPr>
              <w:t>硕士研究生及以上学历学位（学术型或全日制专业学位硕士30周岁以下，1990年1月1日及以后出生；博士原则上40周岁以下，1980年1月1日及以后出生）。具有企业工程工作背景者优先。</w:t>
            </w:r>
          </w:p>
        </w:tc>
      </w:tr>
      <w:tr w:rsidR="004B2335" w:rsidRPr="004B2335" w:rsidTr="004B2335">
        <w:trPr>
          <w:trHeight w:val="78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after="56" w:line="480" w:lineRule="auto"/>
              <w:jc w:val="center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其它岗位</w:t>
            </w:r>
          </w:p>
          <w:p w:rsidR="004B2335" w:rsidRPr="004B2335" w:rsidRDefault="004B2335" w:rsidP="004B2335">
            <w:pPr>
              <w:widowControl/>
              <w:spacing w:after="56" w:line="480" w:lineRule="auto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（辅导员、管理人员等）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Tahoma" w:hint="eastAsia"/>
                <w:color w:val="000000"/>
                <w:kern w:val="0"/>
                <w:sz w:val="13"/>
                <w:szCs w:val="13"/>
              </w:rPr>
              <w:t>辅导员及管理人员等招聘方案另行制定。本校硕士研究生留校按照《安徽工程大学选拔优秀毕业研究生留校暂行规定》（校人字〔2017〕43号）文件执行。</w:t>
            </w:r>
          </w:p>
        </w:tc>
      </w:tr>
      <w:tr w:rsidR="004B2335" w:rsidRPr="004B2335" w:rsidTr="004B2335">
        <w:trPr>
          <w:trHeight w:val="50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Tahoma" w:hint="eastAsia"/>
                <w:color w:val="333333"/>
                <w:kern w:val="0"/>
                <w:sz w:val="13"/>
                <w:szCs w:val="13"/>
              </w:rPr>
              <w:t>            师资</w:t>
            </w:r>
            <w:r w:rsidRPr="004B2335">
              <w:rPr>
                <w:rFonts w:ascii="瀹嬩綋" w:eastAsia="瀹嬩綋" w:hAnsi="Tahoma" w:cs="Tahoma" w:hint="eastAsia"/>
                <w:color w:val="333333"/>
                <w:kern w:val="0"/>
                <w:sz w:val="13"/>
                <w:szCs w:val="13"/>
              </w:rPr>
              <w:t>博士后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Tahoma" w:cs="Tahoma"/>
                <w:color w:val="333333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Tahoma" w:hint="eastAsia"/>
                <w:color w:val="000000"/>
                <w:kern w:val="0"/>
                <w:sz w:val="13"/>
                <w:szCs w:val="13"/>
              </w:rPr>
              <w:t>要求具有一定科研能力的博士研究生，能够胜任博士后科研工作站的工作要求，年龄原则上40周岁以下（1980年1月1日以后出生）。具体办法另行制定。</w:t>
            </w:r>
          </w:p>
        </w:tc>
      </w:tr>
    </w:tbl>
    <w:p w:rsidR="004B2335" w:rsidRPr="004B2335" w:rsidRDefault="004B2335" w:rsidP="004B2335">
      <w:pPr>
        <w:widowControl/>
        <w:shd w:val="clear" w:color="auto" w:fill="FFFFFF"/>
        <w:spacing w:line="480" w:lineRule="atLeast"/>
        <w:ind w:firstLine="480"/>
        <w:jc w:val="center"/>
        <w:rPr>
          <w:rFonts w:ascii="瀹嬩綋" w:eastAsia="瀹嬩綋" w:hAnsi="宋体" w:cs="宋体" w:hint="eastAsia"/>
          <w:color w:val="333333"/>
          <w:kern w:val="0"/>
          <w:sz w:val="13"/>
          <w:szCs w:val="13"/>
        </w:rPr>
      </w:pPr>
      <w:r w:rsidRPr="004B2335">
        <w:rPr>
          <w:rFonts w:ascii="宋体" w:eastAsia="宋体" w:hAnsi="宋体" w:cs="宋体" w:hint="eastAsia"/>
          <w:b/>
          <w:bCs/>
          <w:color w:val="000000"/>
          <w:kern w:val="0"/>
          <w:sz w:val="13"/>
        </w:rPr>
        <w:t> </w:t>
      </w:r>
      <w:r w:rsidRPr="004B2335">
        <w:rPr>
          <w:rFonts w:ascii="瀹嬩綋" w:eastAsia="瀹嬩綋" w:hAnsi="宋体" w:cs="宋体" w:hint="eastAsia"/>
          <w:b/>
          <w:bCs/>
          <w:color w:val="333333"/>
          <w:kern w:val="0"/>
          <w:sz w:val="13"/>
        </w:rPr>
        <w:t> </w:t>
      </w:r>
      <w:r w:rsidRPr="004B2335">
        <w:rPr>
          <w:rFonts w:ascii="瀹嬩綋" w:eastAsia="瀹嬩綋" w:hAnsi="宋体" w:cs="宋体" w:hint="eastAsia"/>
          <w:b/>
          <w:bCs/>
          <w:color w:val="333333"/>
          <w:kern w:val="0"/>
          <w:sz w:val="13"/>
        </w:rPr>
        <w:t xml:space="preserve"> </w:t>
      </w:r>
      <w:r w:rsidRPr="004B2335">
        <w:rPr>
          <w:rFonts w:ascii="瀹嬩綋" w:eastAsia="瀹嬩綋" w:hAnsi="宋体" w:cs="宋体" w:hint="eastAsia"/>
          <w:b/>
          <w:bCs/>
          <w:color w:val="333333"/>
          <w:kern w:val="0"/>
          <w:sz w:val="13"/>
        </w:rPr>
        <w:t> </w:t>
      </w:r>
      <w:r w:rsidRPr="004B2335">
        <w:rPr>
          <w:rFonts w:ascii="瀹嬩綋" w:eastAsia="瀹嬩綋" w:hAnsi="宋体" w:cs="宋体" w:hint="eastAsia"/>
          <w:b/>
          <w:bCs/>
          <w:color w:val="333333"/>
          <w:kern w:val="0"/>
          <w:sz w:val="13"/>
        </w:rPr>
        <w:t xml:space="preserve"> </w:t>
      </w:r>
      <w:r w:rsidRPr="004B2335">
        <w:rPr>
          <w:rFonts w:ascii="瀹嬩綋" w:eastAsia="瀹嬩綋" w:hAnsi="宋体" w:cs="宋体" w:hint="eastAsia"/>
          <w:b/>
          <w:bCs/>
          <w:color w:val="333333"/>
          <w:kern w:val="0"/>
          <w:sz w:val="13"/>
        </w:rPr>
        <w:t> </w:t>
      </w:r>
      <w:r w:rsidRPr="004B2335">
        <w:rPr>
          <w:rFonts w:ascii="瀹嬩綋" w:eastAsia="瀹嬩綋" w:hAnsi="宋体" w:cs="宋体" w:hint="eastAsia"/>
          <w:b/>
          <w:bCs/>
          <w:color w:val="333333"/>
          <w:kern w:val="0"/>
          <w:sz w:val="13"/>
        </w:rPr>
        <w:t xml:space="preserve"> </w:t>
      </w:r>
      <w:r w:rsidRPr="004B2335">
        <w:rPr>
          <w:rFonts w:ascii="瀹嬩綋" w:eastAsia="瀹嬩綋" w:hAnsi="宋体" w:cs="宋体" w:hint="eastAsia"/>
          <w:b/>
          <w:bCs/>
          <w:color w:val="333333"/>
          <w:kern w:val="0"/>
          <w:sz w:val="13"/>
        </w:rPr>
        <w:t> </w:t>
      </w:r>
      <w:r w:rsidRPr="004B2335">
        <w:rPr>
          <w:rFonts w:ascii="瀹嬩綋" w:eastAsia="瀹嬩綋" w:hAnsi="宋体" w:cs="宋体" w:hint="eastAsia"/>
          <w:b/>
          <w:bCs/>
          <w:color w:val="333333"/>
          <w:kern w:val="0"/>
          <w:sz w:val="13"/>
        </w:rPr>
        <w:t xml:space="preserve"> 安徽工程大学2020年度引进人才待遇</w:t>
      </w:r>
    </w:p>
    <w:tbl>
      <w:tblPr>
        <w:tblW w:w="5000" w:type="pct"/>
        <w:tblInd w:w="-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"/>
        <w:gridCol w:w="333"/>
        <w:gridCol w:w="668"/>
        <w:gridCol w:w="501"/>
        <w:gridCol w:w="592"/>
        <w:gridCol w:w="733"/>
        <w:gridCol w:w="1019"/>
        <w:gridCol w:w="836"/>
        <w:gridCol w:w="1087"/>
        <w:gridCol w:w="753"/>
        <w:gridCol w:w="1505"/>
        <w:gridCol w:w="85"/>
      </w:tblGrid>
      <w:tr w:rsidR="004B2335" w:rsidRPr="004B2335" w:rsidTr="004B2335">
        <w:trPr>
          <w:trHeight w:val="296"/>
        </w:trPr>
        <w:tc>
          <w:tcPr>
            <w:tcW w:w="7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人才类别</w:t>
            </w:r>
          </w:p>
        </w:tc>
        <w:tc>
          <w:tcPr>
            <w:tcW w:w="650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购房与安家补贴</w:t>
            </w:r>
          </w:p>
        </w:tc>
        <w:tc>
          <w:tcPr>
            <w:tcW w:w="14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租房补贴或过渡住房</w:t>
            </w:r>
          </w:p>
        </w:tc>
        <w:tc>
          <w:tcPr>
            <w:tcW w:w="20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科研启动经费</w:t>
            </w:r>
          </w:p>
        </w:tc>
        <w:tc>
          <w:tcPr>
            <w:tcW w:w="1600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薪酬待遇等</w:t>
            </w:r>
          </w:p>
        </w:tc>
        <w:tc>
          <w:tcPr>
            <w:tcW w:w="90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配偶安置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2335" w:rsidRPr="004B2335" w:rsidTr="004B2335">
        <w:trPr>
          <w:trHeight w:val="432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jc w:val="center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学科带头人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一类人才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面议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面议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面议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面议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安置配偶工作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2335" w:rsidRPr="004B2335" w:rsidTr="004B233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二类人才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160万元（其中安家费30万元）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3.6万元/年（3年）、180㎡左右住房一套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理工：300-500万元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  <w:t>社科：150-300万元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年薪120万元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2335" w:rsidRPr="004B2335" w:rsidTr="004B2335">
        <w:trPr>
          <w:trHeight w:val="7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三类人才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100万元（其中安家费15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万元）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3万元/年（3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年）、138㎡左右住房一套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理工：100-200万元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社科：50-100万元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年薪50-80万元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2335" w:rsidRPr="004B2335" w:rsidTr="004B2335">
        <w:trPr>
          <w:trHeight w:val="1032"/>
        </w:trPr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lastRenderedPageBreak/>
              <w:t>学科学术骨干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四类人才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70-75万元（其中安家费5-10万元）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1.8万元/年（3年）或三年期过渡住房一套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理工：10-30万元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  <w:t>社科：5-15万元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按规定享受学校同等人员相应待遇或根据目标任务一事一议（含年薪制）。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符合学校相关规定，安置配偶工作。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2335" w:rsidRPr="004B2335" w:rsidTr="004B2335">
        <w:trPr>
          <w:trHeight w:val="440"/>
        </w:trPr>
        <w:tc>
          <w:tcPr>
            <w:tcW w:w="15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</w:rPr>
              <w:t>专任教师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具有博士学位的副教授、教授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53-70万元（其中安家费8-15万元）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1.44万元/年（3年)或三年期过渡住房一套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理工：10-12万元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  <w:t>社科：6-8万元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按规定享受学校相应待遇或根据目标任务一事一议（含年薪制）。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1.达到二档及以上条件或在校内认定B类期刊上发表科研论文的人才，配偶具有硕士研究生及以上学历学位，原则上35周岁以下，在有空岗的情况下，经考核合格，可安置工作；符合调动条件的，按规定报主管部门审批。</w:t>
            </w:r>
          </w:p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2.对于不需要学校安置且待业在家未达到法定退休年龄的配偶,给予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最长5年（不超过退休年龄）生活补贴2000元/月）。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2335" w:rsidRPr="004B2335" w:rsidTr="004B2335">
        <w:trPr>
          <w:trHeight w:val="1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after="56" w:line="480" w:lineRule="auto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瀹嬩綋" w:eastAsia="瀹嬩綋" w:hAnsi="宋体" w:cs="宋体" w:hint="eastAsia"/>
                <w:kern w:val="0"/>
                <w:sz w:val="13"/>
                <w:szCs w:val="13"/>
              </w:rPr>
              <w:t>博士研究生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一档：理工类发表一类科研论文3篇（社科类二类以上4篇）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60万元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  <w:t>（其中安家费12万元）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1.博士立项建设/支撑学科及其它紧缺专业引进的优秀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人才另增加购房补贴10万元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  <w:t>   2.具有1年及以上国外学习或工作经历的另增加购房补贴10万元。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1.2万元/年（3年）或三年期过渡住房一套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理工：10万元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  <w:t>社科：6万元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基础待遇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浮动待遇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目标待遇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tr w:rsidR="004B2335" w:rsidRPr="004B2335" w:rsidTr="004B2335">
        <w:trPr>
          <w:trHeight w:val="8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  <w:t>   1.享受副教授工资待遇3年，3年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后按实际职称享受相应待遇；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  <w:t>   2.享受学校相应教学科研奖励；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  <w:t>   3.按规定享受芜湖市人才补贴1.2万/年（3年）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1.近4年（读博期间），理工类发表中科院一区（大类）科研论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文增加购房补贴2万元/篇（若为高被引论文或校内认定A刊上发表，增加3万元）；人文社科类在校内A刊、B刊上发表科研论文，分别增加购房补贴3万元/篇、2万元/篇。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  <w:t>   2.业绩超过一档条件的，理工类每增加1篇一类论文（人文社科类二类及以上）增加购房补贴2万元，上限5篇。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首聘期内，以安徽工程大学为第一单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位在影响因子一区的期刊上发表论文1篇及以上或单篇论文影响因子10.0以上，或主持二类科研项目1项及以上，或获二类科研奖励一等奖（前3名）以上，增加购房补贴5万元（目标完成后发放）。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2335" w:rsidRPr="004B2335" w:rsidTr="004B2335">
        <w:trPr>
          <w:trHeight w:val="12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二档：理工类发表一类科研论文2篇（社科类二类以上3篇）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53万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  <w:t>（其中安家费10万元）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理工：9万元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  <w:t>社科：5万元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2335" w:rsidRPr="004B2335" w:rsidTr="004B2335">
        <w:trPr>
          <w:trHeight w:val="8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三档：一类科研论文1篇或二类以上2篇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46万元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  <w:t>（其中安家费8万）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wordWrap w:val="0"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理工：8万元</w:t>
            </w: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br/>
              <w:t>社科：4万元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2335" w:rsidRPr="004B2335" w:rsidTr="004B233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硕士研究生</w:t>
            </w:r>
          </w:p>
        </w:tc>
        <w:tc>
          <w:tcPr>
            <w:tcW w:w="4200" w:type="pct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租房补贴300元/月（3年）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4B2335" w:rsidRPr="004B2335" w:rsidTr="004B2335">
        <w:trPr>
          <w:trHeight w:val="488"/>
        </w:trPr>
        <w:tc>
          <w:tcPr>
            <w:tcW w:w="5000" w:type="pct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2335" w:rsidRPr="004B2335" w:rsidRDefault="004B2335" w:rsidP="004B2335">
            <w:pPr>
              <w:widowControl/>
              <w:spacing w:line="480" w:lineRule="auto"/>
              <w:ind w:firstLine="480"/>
              <w:jc w:val="left"/>
              <w:rPr>
                <w:rFonts w:ascii="瀹嬩綋" w:eastAsia="瀹嬩綋" w:hAnsi="宋体" w:cs="宋体"/>
                <w:kern w:val="0"/>
                <w:sz w:val="13"/>
                <w:szCs w:val="13"/>
              </w:rPr>
            </w:pPr>
            <w:r w:rsidRPr="004B23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备注：1.以上引进的人才，均给予省直事业单位编制；其中，具有博士学位的高层次人才，配备工作电脑一台。2.论文（不含会议论文）、科研项目等级别划分按照学校职称评审等有关文件规定执行。3.紧缺专业指马克思主义理论、计算机科学与技术、金融学、土木工程、外国语言文学等学科专业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35" w:rsidRPr="004B2335" w:rsidRDefault="004B2335" w:rsidP="004B23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B2335" w:rsidRPr="004B2335" w:rsidRDefault="004B2335" w:rsidP="004B2335">
      <w:pPr>
        <w:widowControl/>
        <w:shd w:val="clear" w:color="auto" w:fill="FFFFFF"/>
        <w:spacing w:line="480" w:lineRule="auto"/>
        <w:jc w:val="left"/>
        <w:rPr>
          <w:rFonts w:ascii="瀹嬩綋" w:eastAsia="瀹嬩綋" w:hAnsi="Tahoma" w:cs="Tahoma" w:hint="eastAsia"/>
          <w:color w:val="333333"/>
          <w:kern w:val="0"/>
          <w:sz w:val="13"/>
          <w:szCs w:val="13"/>
        </w:rPr>
      </w:pPr>
    </w:p>
    <w:p w:rsidR="004B2335" w:rsidRPr="004B2335" w:rsidRDefault="004B2335" w:rsidP="004B2335">
      <w:pPr>
        <w:widowControl/>
        <w:shd w:val="clear" w:color="auto" w:fill="FFFFFF"/>
        <w:spacing w:line="480" w:lineRule="atLeast"/>
        <w:ind w:firstLine="480"/>
        <w:jc w:val="left"/>
        <w:rPr>
          <w:rFonts w:ascii="瀹嬩綋" w:eastAsia="瀹嬩綋" w:hAnsi="宋体" w:cs="宋体" w:hint="eastAsia"/>
          <w:color w:val="333333"/>
          <w:kern w:val="0"/>
          <w:sz w:val="13"/>
          <w:szCs w:val="13"/>
        </w:rPr>
      </w:pPr>
    </w:p>
    <w:p w:rsidR="00810EE3" w:rsidRDefault="00810EE3"/>
    <w:sectPr w:rsidR="00810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E3" w:rsidRDefault="00810EE3" w:rsidP="004B2335">
      <w:r>
        <w:separator/>
      </w:r>
    </w:p>
  </w:endnote>
  <w:endnote w:type="continuationSeparator" w:id="1">
    <w:p w:rsidR="00810EE3" w:rsidRDefault="00810EE3" w:rsidP="004B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E3" w:rsidRDefault="00810EE3" w:rsidP="004B2335">
      <w:r>
        <w:separator/>
      </w:r>
    </w:p>
  </w:footnote>
  <w:footnote w:type="continuationSeparator" w:id="1">
    <w:p w:rsidR="00810EE3" w:rsidRDefault="00810EE3" w:rsidP="004B2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335"/>
    <w:rsid w:val="004B2335"/>
    <w:rsid w:val="0081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33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2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B2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>china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2020-01-08T02:37:00Z</dcterms:created>
  <dcterms:modified xsi:type="dcterms:W3CDTF">2020-01-08T02:38:00Z</dcterms:modified>
</cp:coreProperties>
</file>