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71"/>
        </w:tabs>
        <w:spacing w:line="600" w:lineRule="exact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附件2：</w:t>
      </w:r>
      <w:r>
        <w:rPr>
          <w:rFonts w:hint="eastAsia" w:ascii="仿宋_GB2312" w:eastAsia="仿宋_GB2312"/>
          <w:b/>
          <w:bCs/>
          <w:sz w:val="32"/>
          <w:lang w:eastAsia="zh-CN"/>
        </w:rPr>
        <w:t>政府专职消防员体能测试及标准</w:t>
      </w:r>
    </w:p>
    <w:tbl>
      <w:tblPr>
        <w:tblStyle w:val="2"/>
        <w:tblpPr w:leftFromText="180" w:rightFromText="180" w:vertAnchor="page" w:horzAnchor="page" w:tblpX="1925" w:tblpY="233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46"/>
        <w:gridCol w:w="869"/>
        <w:gridCol w:w="1025"/>
        <w:gridCol w:w="947"/>
        <w:gridCol w:w="947"/>
        <w:gridCol w:w="861"/>
        <w:gridCol w:w="1033"/>
        <w:gridCol w:w="9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得分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29周岁以下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30-35周岁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汉字输入（6分钟）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909" w:type="dxa"/>
            <w:vMerge w:val="continue"/>
            <w:noWrap w:val="0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8′50″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1B63"/>
    <w:rsid w:val="41E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2019-04-24T02:18:00Z</dcterms:created>
  <dc:creator>kinsly</dc:creator>
  <cp:lastModifiedBy>kinsly</cp:lastModifiedBy>
  <dcterms:modified xsi:type="dcterms:W3CDTF">2019-04-24T02:18:19Z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