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jc w:val="center"/>
        <w:tblCellSpacing w:w="24" w:type="dxa"/>
        <w:tblCellMar>
          <w:left w:w="0" w:type="dxa"/>
          <w:right w:w="0" w:type="dxa"/>
        </w:tblCellMar>
        <w:tblLook w:val="04A0"/>
      </w:tblPr>
      <w:tblGrid>
        <w:gridCol w:w="14400"/>
      </w:tblGrid>
      <w:tr w:rsidR="00B3240D" w:rsidRPr="00B3240D" w:rsidTr="00B3240D">
        <w:trPr>
          <w:tblCellSpacing w:w="24" w:type="dxa"/>
          <w:jc w:val="center"/>
        </w:trPr>
        <w:tc>
          <w:tcPr>
            <w:tcW w:w="0" w:type="auto"/>
            <w:vAlign w:val="center"/>
            <w:hideMark/>
          </w:tcPr>
          <w:p w:rsidR="00B3240D" w:rsidRPr="00B3240D" w:rsidRDefault="00B3240D" w:rsidP="00B3240D">
            <w:pPr>
              <w:widowControl/>
              <w:spacing w:before="100" w:beforeAutospacing="1" w:after="100" w:afterAutospacing="1" w:line="259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B3240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合肥市第四人民医院</w:t>
            </w:r>
            <w:r w:rsidRPr="00B3240D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2019</w:t>
            </w:r>
            <w:r w:rsidRPr="00B3240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年公开招聘工作人员岗位表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76"/>
              <w:gridCol w:w="888"/>
              <w:gridCol w:w="624"/>
              <w:gridCol w:w="1835"/>
              <w:gridCol w:w="996"/>
              <w:gridCol w:w="756"/>
              <w:gridCol w:w="1500"/>
              <w:gridCol w:w="624"/>
              <w:gridCol w:w="684"/>
              <w:gridCol w:w="21"/>
              <w:gridCol w:w="21"/>
              <w:gridCol w:w="732"/>
            </w:tblGrid>
            <w:tr w:rsidR="00B3240D" w:rsidRPr="00B3240D">
              <w:trPr>
                <w:jc w:val="center"/>
              </w:trPr>
              <w:tc>
                <w:tcPr>
                  <w:tcW w:w="8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招聘岗位</w:t>
                  </w:r>
                </w:p>
              </w:tc>
              <w:tc>
                <w:tcPr>
                  <w:tcW w:w="88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岗位代码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招聘</w:t>
                  </w:r>
                  <w:r w:rsidRPr="00B3240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/>
                  </w:r>
                  <w:r w:rsidRPr="00B3240D">
                    <w:rPr>
                      <w:rFonts w:ascii="华文仿宋" w:eastAsia="华文仿宋" w:hAnsi="华文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494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岗位条件和要求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面试入围比例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left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科目</w:t>
                  </w:r>
                  <w:r w:rsidRPr="00B3240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6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科目</w:t>
                  </w:r>
                  <w:r w:rsidRPr="00B3240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专业（含代码）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学历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年龄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其他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jc w:val="left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精神科医师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010001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临床医学（</w:t>
                  </w: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100201K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）、精神医学（</w:t>
                  </w: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100205TK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30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4"/>
                      <w:szCs w:val="24"/>
                    </w:rPr>
                    <w:t>限男性报考；具有与报考专业相一致的学位；已取得医师资格证者须未注册或执业范围为精神科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卫生基础知识</w:t>
                  </w:r>
                </w:p>
              </w:tc>
              <w:tc>
                <w:tcPr>
                  <w:tcW w:w="75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内科学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精神科医师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010002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临床医学（</w:t>
                  </w: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100201K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）、精神医学（</w:t>
                  </w: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100205TK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30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4"/>
                      <w:szCs w:val="24"/>
                    </w:rPr>
                    <w:t>限女性报考；具有与报考专业相一致的学位。已取得医师资格证者须未注册或执业范围为精神科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卫生基础知识</w:t>
                  </w:r>
                </w:p>
              </w:tc>
              <w:tc>
                <w:tcPr>
                  <w:tcW w:w="75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内科学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精神科医师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010003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精神病与精神卫生学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4"/>
                      <w:szCs w:val="24"/>
                    </w:rPr>
                    <w:t>限男性报考；已取得医师资格证者须未注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册或执业范围为精神科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lastRenderedPageBreak/>
                    <w:t>1:2</w:t>
                  </w:r>
                </w:p>
              </w:tc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卫生基础知识</w:t>
                  </w:r>
                </w:p>
              </w:tc>
              <w:tc>
                <w:tcPr>
                  <w:tcW w:w="75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内科学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精神科医师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010004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精神病与精神卫生学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4"/>
                      <w:szCs w:val="24"/>
                    </w:rPr>
                    <w:t>限女性报考；已取得医师资格证者须未注册或执业范围为精神科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1:2</w:t>
                  </w:r>
                </w:p>
              </w:tc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卫生基础知识</w:t>
                  </w:r>
                </w:p>
              </w:tc>
              <w:tc>
                <w:tcPr>
                  <w:tcW w:w="75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内科学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康复治疗师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010005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康复医学与理疗学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卫生基础知识</w:t>
                  </w:r>
                </w:p>
              </w:tc>
              <w:tc>
                <w:tcPr>
                  <w:tcW w:w="75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康复医学与理疗学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麻醉医师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010006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本科：麻醉学（</w:t>
                  </w: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100202TK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</w:p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硕士研究生：麻醉学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本科及以上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卫生基础知识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麻醉学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心理咨询师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010007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本科：应用心理学（</w:t>
                  </w: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071102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</w:p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硕士研究生：应用心理学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本科及以上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综合知识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心理咨询、心理治疗学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临床检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验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lastRenderedPageBreak/>
                    <w:t>010008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本科：医学检验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技术（</w:t>
                  </w: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101001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</w:p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硕士研究生：专业不限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本科及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lastRenderedPageBreak/>
                    <w:t>30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硕士研究生报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考者本科须为医学检验技术专业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lastRenderedPageBreak/>
                    <w:t>1:3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卫生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基础知识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医学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检验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影像医师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010009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影像医学与核医学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4"/>
                      <w:szCs w:val="24"/>
                    </w:rPr>
                    <w:t>本科须为临床医学或医学影像学专业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卫生基础知识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医学影像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超声医师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010010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本科：医学影像学（</w:t>
                  </w: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100203TK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br/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硕士研究生：影像医学与核医学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本科及以上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卫生基础知识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医学影像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脑电图医师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010011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本科：临床医学（</w:t>
                  </w: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100201K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</w:p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硕士研究生：专业不限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本科及以上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4"/>
                      <w:szCs w:val="24"/>
                    </w:rPr>
                    <w:t>硕士研究生报考者本科须为临床医学专业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卫生基础知识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内科学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心电图医师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010012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本科：临床医学（</w:t>
                  </w: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100201K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</w:p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硕士研究生：心血管病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本科及以上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卫生基础知识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内科学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心电图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技师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lastRenderedPageBreak/>
                    <w:t>010013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本科：临床医学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（</w:t>
                  </w: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100201K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</w:p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硕士研究生：心血管病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本科及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lastRenderedPageBreak/>
                    <w:t>25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卫生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基础知识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内科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学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药品调剂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010014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本科：药学</w:t>
                  </w: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(100701)</w:t>
                  </w:r>
                </w:p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硕士研究生：药理学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本科及以上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30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卫生基础知识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药学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精神药理实验室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010015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药物分析学、药剂学、微生物与生化药学、药理学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卫生基础知识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药学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药物基因</w:t>
                  </w:r>
                </w:p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实验室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010016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本科：生物技术（</w:t>
                  </w: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071002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</w:p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硕士研究生：细胞生物学、生物化学与分子生物学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本科及以上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30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综合知识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生物技术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会计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010017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会计学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综合知识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会计学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科教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010018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流行病与卫生统计学、劳动卫生与环境卫生学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卫生基础知识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预防医学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营养医师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010019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本科：预防医学（</w:t>
                  </w: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100401K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）；硕士研究生：营养与食品卫生学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本科及以上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30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卫生基础知识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预防医学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护理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010020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本科：护理学（</w:t>
                  </w: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101101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</w:p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硕士研究生：护理学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本科及以上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30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4"/>
                      <w:szCs w:val="24"/>
                    </w:rPr>
                    <w:t>本科报考者须具有学士学位；历届生须有三级医院工作经历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1:2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卫生基础知识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护理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护理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010021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护理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大专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30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4"/>
                      <w:szCs w:val="24"/>
                    </w:rPr>
                    <w:t>历届生须有三级医院工作经历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1:2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卫生基础知识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护理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信息工程师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010022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本科：计算机科学与技术（</w:t>
                  </w: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080901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）、网络工程（</w:t>
                  </w: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080903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30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综合知识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计算机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信息工程师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010023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计算机应用技术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综合知识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计算机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设备工程师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010024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本科：电子信息工程（</w:t>
                  </w: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080701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</w:p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硕士研究生：专业不限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本科及以上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left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4"/>
                      <w:szCs w:val="24"/>
                    </w:rPr>
                    <w:t>须具有电子信息工程中级职称。硕士研究生报考者本科须为电子信息工程专业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综合知识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数字电子技术基础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管理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010025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语言学及应用语言学、中国古代文学、中国现当代文学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4"/>
                      <w:szCs w:val="24"/>
                    </w:rPr>
                    <w:t>限男性报考，本科须为汉语言文学专业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综合知识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申论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管理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010026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语言学及应用语言学、中国古代文学、中国现当代文学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4"/>
                      <w:szCs w:val="24"/>
                    </w:rPr>
                    <w:t>限女性报考，本科须为汉语言文学专业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综合知识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申论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档案管理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010027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档案学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4"/>
                      <w:szCs w:val="24"/>
                    </w:rPr>
                    <w:t>中共党员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综合知识</w:t>
                  </w:r>
                </w:p>
              </w:tc>
              <w:tc>
                <w:tcPr>
                  <w:tcW w:w="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申论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管理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010028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本科：新闻学（</w:t>
                  </w: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050301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）、广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播电视新闻学（</w:t>
                  </w: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050302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</w:p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硕士研究生：新闻学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本科及以上</w:t>
                  </w:r>
                </w:p>
              </w:tc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周岁以</w:t>
                  </w: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1:3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综合知识</w:t>
                  </w:r>
                </w:p>
              </w:tc>
              <w:tc>
                <w:tcPr>
                  <w:tcW w:w="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before="100" w:beforeAutospacing="1" w:after="100" w:afterAutospacing="1" w:line="259" w:lineRule="atLeast"/>
                    <w:jc w:val="center"/>
                    <w:textAlignment w:val="center"/>
                    <w:rPr>
                      <w:rFonts w:ascii="宋体" w:eastAsia="宋体" w:hAnsi="宋体" w:cs="宋体"/>
                      <w:color w:val="094874"/>
                      <w:kern w:val="0"/>
                      <w:sz w:val="24"/>
                      <w:szCs w:val="24"/>
                    </w:rPr>
                  </w:pPr>
                  <w:r w:rsidRPr="00B3240D">
                    <w:rPr>
                      <w:rFonts w:ascii="华文仿宋" w:eastAsia="华文仿宋" w:hAnsi="华文仿宋" w:cs="宋体" w:hint="eastAsia"/>
                      <w:color w:val="000000"/>
                      <w:kern w:val="0"/>
                      <w:sz w:val="28"/>
                      <w:szCs w:val="28"/>
                    </w:rPr>
                    <w:t>申论</w:t>
                  </w:r>
                </w:p>
              </w:tc>
            </w:tr>
            <w:tr w:rsidR="00B3240D" w:rsidRPr="00B3240D">
              <w:trPr>
                <w:jc w:val="center"/>
              </w:trPr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line="259" w:lineRule="atLeast"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line="259" w:lineRule="atLeast"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line="259" w:lineRule="atLeast"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line="259" w:lineRule="atLeast"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line="259" w:lineRule="atLeast"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line="259" w:lineRule="atLeast"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line="259" w:lineRule="atLeast"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line="259" w:lineRule="atLeast"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line="259" w:lineRule="atLeast"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line="259" w:lineRule="atLeast"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line="259" w:lineRule="atLeast"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240D" w:rsidRPr="00B3240D" w:rsidRDefault="00B3240D" w:rsidP="00B3240D">
                  <w:pPr>
                    <w:widowControl/>
                    <w:spacing w:line="259" w:lineRule="atLeast"/>
                    <w:jc w:val="left"/>
                    <w:rPr>
                      <w:rFonts w:ascii="Arial" w:eastAsia="宋体" w:hAnsi="Arial" w:cs="Arial"/>
                      <w:color w:val="094874"/>
                      <w:kern w:val="0"/>
                      <w:sz w:val="14"/>
                      <w:szCs w:val="14"/>
                    </w:rPr>
                  </w:pPr>
                </w:p>
              </w:tc>
            </w:tr>
          </w:tbl>
          <w:p w:rsidR="00B3240D" w:rsidRPr="00B3240D" w:rsidRDefault="00B3240D" w:rsidP="00B3240D">
            <w:pPr>
              <w:widowControl/>
              <w:jc w:val="left"/>
              <w:rPr>
                <w:rFonts w:ascii="Arial" w:eastAsia="宋体" w:hAnsi="Arial" w:cs="Arial"/>
                <w:color w:val="094874"/>
                <w:kern w:val="0"/>
                <w:sz w:val="14"/>
                <w:szCs w:val="14"/>
              </w:rPr>
            </w:pPr>
          </w:p>
        </w:tc>
      </w:tr>
    </w:tbl>
    <w:p w:rsidR="00B3240D" w:rsidRPr="00B3240D" w:rsidRDefault="00B3240D" w:rsidP="00B3240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24" w:type="dxa"/>
        <w:tblCellMar>
          <w:left w:w="0" w:type="dxa"/>
          <w:right w:w="0" w:type="dxa"/>
        </w:tblCellMar>
        <w:tblLook w:val="04A0"/>
      </w:tblPr>
      <w:tblGrid>
        <w:gridCol w:w="8402"/>
      </w:tblGrid>
      <w:tr w:rsidR="00B3240D" w:rsidRPr="00B3240D" w:rsidTr="00B3240D">
        <w:trPr>
          <w:tblCellSpacing w:w="24" w:type="dxa"/>
        </w:trPr>
        <w:tc>
          <w:tcPr>
            <w:tcW w:w="0" w:type="auto"/>
            <w:vAlign w:val="center"/>
            <w:hideMark/>
          </w:tcPr>
          <w:p w:rsidR="00B3240D" w:rsidRPr="00B3240D" w:rsidRDefault="00B3240D" w:rsidP="00B3240D">
            <w:pPr>
              <w:widowControl/>
              <w:spacing w:after="240" w:line="259" w:lineRule="atLeast"/>
              <w:jc w:val="left"/>
              <w:rPr>
                <w:rFonts w:ascii="Arial" w:eastAsia="宋体" w:hAnsi="Arial" w:cs="Arial"/>
                <w:color w:val="094874"/>
                <w:kern w:val="0"/>
                <w:sz w:val="14"/>
                <w:szCs w:val="14"/>
              </w:rPr>
            </w:pPr>
          </w:p>
        </w:tc>
      </w:tr>
    </w:tbl>
    <w:p w:rsidR="002B17BF" w:rsidRDefault="002B17BF"/>
    <w:sectPr w:rsidR="002B1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7BF" w:rsidRDefault="002B17BF" w:rsidP="00B3240D">
      <w:r>
        <w:separator/>
      </w:r>
    </w:p>
  </w:endnote>
  <w:endnote w:type="continuationSeparator" w:id="1">
    <w:p w:rsidR="002B17BF" w:rsidRDefault="002B17BF" w:rsidP="00B32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7BF" w:rsidRDefault="002B17BF" w:rsidP="00B3240D">
      <w:r>
        <w:separator/>
      </w:r>
    </w:p>
  </w:footnote>
  <w:footnote w:type="continuationSeparator" w:id="1">
    <w:p w:rsidR="002B17BF" w:rsidRDefault="002B17BF" w:rsidP="00B32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40D"/>
    <w:rsid w:val="002B17BF"/>
    <w:rsid w:val="00B3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4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4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>china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2019-02-18T07:53:00Z</dcterms:created>
  <dcterms:modified xsi:type="dcterms:W3CDTF">2019-02-18T07:53:00Z</dcterms:modified>
</cp:coreProperties>
</file>